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50EF" w:rsidRDefault="00BF50EF" w:rsidP="00BF50EF">
      <w:pPr>
        <w:pStyle w:val="StandardWeb"/>
        <w:spacing w:before="0" w:beforeAutospacing="0" w:after="0" w:afterAutospacing="0"/>
        <w:rPr>
          <w:rFonts w:asciiTheme="minorHAnsi" w:eastAsiaTheme="minorEastAsia" w:hAnsi="Trebuchet MS" w:cstheme="minorBidi"/>
          <w:color w:val="C00000"/>
          <w:kern w:val="24"/>
          <w:sz w:val="36"/>
          <w:szCs w:val="36"/>
        </w:rPr>
      </w:pPr>
      <w:bookmarkStart w:id="0" w:name="_Hlk39906682"/>
      <w:bookmarkEnd w:id="0"/>
      <w:r>
        <w:rPr>
          <w:rFonts w:asciiTheme="minorHAnsi" w:eastAsiaTheme="minorEastAsia" w:hAnsi="Trebuchet MS" w:cstheme="minorBidi"/>
          <w:color w:val="C00000"/>
          <w:kern w:val="24"/>
          <w:sz w:val="36"/>
          <w:szCs w:val="36"/>
        </w:rPr>
        <w:t>Spezielle Regeln f</w:t>
      </w:r>
      <w:r>
        <w:rPr>
          <w:rFonts w:asciiTheme="minorHAnsi" w:eastAsiaTheme="minorEastAsia" w:hAnsi="Trebuchet MS" w:cstheme="minorBidi"/>
          <w:color w:val="C00000"/>
          <w:kern w:val="24"/>
          <w:sz w:val="36"/>
          <w:szCs w:val="36"/>
        </w:rPr>
        <w:t>ü</w:t>
      </w:r>
      <w:r>
        <w:rPr>
          <w:rFonts w:asciiTheme="minorHAnsi" w:eastAsiaTheme="minorEastAsia" w:hAnsi="Trebuchet MS" w:cstheme="minorBidi"/>
          <w:color w:val="C00000"/>
          <w:kern w:val="24"/>
          <w:sz w:val="36"/>
          <w:szCs w:val="36"/>
        </w:rPr>
        <w:t>r unsere Schule</w:t>
      </w:r>
    </w:p>
    <w:p w:rsidR="00BF50EF" w:rsidRDefault="00BF50EF" w:rsidP="00BF50EF">
      <w:pPr>
        <w:pStyle w:val="StandardWeb"/>
        <w:spacing w:before="0" w:beforeAutospacing="0" w:after="0" w:afterAutospacing="0"/>
      </w:pPr>
    </w:p>
    <w:p w:rsidR="00BF50EF" w:rsidRDefault="00BF50EF" w:rsidP="00BF50EF">
      <w:pPr>
        <w:pStyle w:val="Listenabsatz"/>
        <w:numPr>
          <w:ilvl w:val="0"/>
          <w:numId w:val="1"/>
        </w:numPr>
        <w:rPr>
          <w:sz w:val="28"/>
        </w:rPr>
      </w:pPr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8"/>
          <w:szCs w:val="28"/>
        </w:rPr>
        <w:t>Eintritt ist über alle Eingänge der Schulgebäude möglich.</w:t>
      </w:r>
    </w:p>
    <w:p w:rsidR="00BF50EF" w:rsidRDefault="00BF50EF" w:rsidP="00BF50EF">
      <w:pPr>
        <w:pStyle w:val="Listenabsatz"/>
        <w:numPr>
          <w:ilvl w:val="0"/>
          <w:numId w:val="1"/>
        </w:numPr>
        <w:rPr>
          <w:sz w:val="28"/>
        </w:rPr>
      </w:pPr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8"/>
          <w:szCs w:val="28"/>
        </w:rPr>
        <w:t>Die Schüler</w:t>
      </w:r>
      <w:r w:rsidR="003E3E1E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8"/>
          <w:szCs w:val="28"/>
        </w:rPr>
        <w:t>/i</w:t>
      </w:r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8"/>
          <w:szCs w:val="28"/>
        </w:rPr>
        <w:t>nnen</w:t>
      </w:r>
      <w:r w:rsidR="003E3E1E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3E3E1E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8"/>
          <w:szCs w:val="28"/>
        </w:rPr>
        <w:t>SuS</w:t>
      </w:r>
      <w:proofErr w:type="spellEnd"/>
      <w:r w:rsidR="003E3E1E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8"/>
          <w:szCs w:val="28"/>
        </w:rPr>
        <w:t>)</w:t>
      </w:r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8"/>
          <w:szCs w:val="28"/>
        </w:rPr>
        <w:t xml:space="preserve"> betreten und verlassen </w:t>
      </w:r>
      <w:r w:rsidR="004871B0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8"/>
          <w:szCs w:val="28"/>
        </w:rPr>
        <w:t xml:space="preserve">das Schulgebäude </w:t>
      </w:r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8"/>
          <w:szCs w:val="28"/>
        </w:rPr>
        <w:t xml:space="preserve">ab den Außentüren der Schulgebäude allein (ohne Begleitperson) und mit Abstand (mind. 2 Schrittlängen im Umkreis) zu </w:t>
      </w:r>
      <w:r w:rsidR="004871B0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8"/>
          <w:szCs w:val="28"/>
        </w:rPr>
        <w:t>anderen Personen.</w:t>
      </w:r>
    </w:p>
    <w:p w:rsidR="00BF50EF" w:rsidRDefault="00BF50EF" w:rsidP="00BF50EF">
      <w:pPr>
        <w:pStyle w:val="Listenabsatz"/>
        <w:numPr>
          <w:ilvl w:val="0"/>
          <w:numId w:val="1"/>
        </w:numPr>
        <w:rPr>
          <w:sz w:val="28"/>
        </w:rPr>
      </w:pPr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8"/>
          <w:szCs w:val="28"/>
        </w:rPr>
        <w:t>Beim Schülertransport in den Bussen besteht Mund- und Nasenschutz-Pflicht.</w:t>
      </w:r>
    </w:p>
    <w:p w:rsidR="00BF50EF" w:rsidRDefault="00BF50EF" w:rsidP="00BF50EF">
      <w:pPr>
        <w:pStyle w:val="Listenabsatz"/>
        <w:numPr>
          <w:ilvl w:val="0"/>
          <w:numId w:val="1"/>
        </w:numPr>
        <w:rPr>
          <w:sz w:val="28"/>
        </w:rPr>
      </w:pPr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8"/>
          <w:szCs w:val="28"/>
        </w:rPr>
        <w:t xml:space="preserve">Die </w:t>
      </w:r>
      <w:proofErr w:type="spellStart"/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8"/>
          <w:szCs w:val="28"/>
        </w:rPr>
        <w:t>S</w:t>
      </w:r>
      <w:r w:rsidR="003E3E1E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8"/>
          <w:szCs w:val="28"/>
        </w:rPr>
        <w:t>uS</w:t>
      </w:r>
      <w:proofErr w:type="spellEnd"/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8"/>
          <w:szCs w:val="28"/>
        </w:rPr>
        <w:t xml:space="preserve"> werden ab 7.10 Uhr bis zu Unterrichtsende in den Lerngruppen betreut.</w:t>
      </w:r>
    </w:p>
    <w:p w:rsidR="00BF50EF" w:rsidRDefault="00BF50EF" w:rsidP="00BF50EF">
      <w:pPr>
        <w:pStyle w:val="Listenabsatz"/>
        <w:numPr>
          <w:ilvl w:val="0"/>
          <w:numId w:val="1"/>
        </w:numPr>
        <w:rPr>
          <w:sz w:val="28"/>
        </w:rPr>
      </w:pPr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8"/>
          <w:szCs w:val="28"/>
        </w:rPr>
        <w:t>Nach dem Unterricht</w:t>
      </w:r>
      <w:r w:rsidR="004871B0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8"/>
          <w:szCs w:val="28"/>
        </w:rPr>
        <w:t>(eingeschlossen Mittagessen) müssen die Schüler</w:t>
      </w:r>
      <w:r w:rsidR="004871B0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8"/>
          <w:szCs w:val="28"/>
        </w:rPr>
        <w:t>/i</w:t>
      </w:r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8"/>
          <w:szCs w:val="28"/>
        </w:rPr>
        <w:t>nnen den Heimweg antreten. Nur Schüler</w:t>
      </w:r>
      <w:r w:rsidR="004871B0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8"/>
          <w:szCs w:val="28"/>
        </w:rPr>
        <w:t>/i</w:t>
      </w:r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8"/>
          <w:szCs w:val="28"/>
        </w:rPr>
        <w:t>nnen der Notbetreuung verweilen bis zum vereinbarten Zeitpunkt im Schulgelände.</w:t>
      </w:r>
    </w:p>
    <w:p w:rsidR="00BF50EF" w:rsidRDefault="00BF50EF" w:rsidP="00BF50EF">
      <w:pPr>
        <w:pStyle w:val="Listenabsatz"/>
        <w:numPr>
          <w:ilvl w:val="0"/>
          <w:numId w:val="1"/>
        </w:numPr>
        <w:rPr>
          <w:sz w:val="28"/>
        </w:rPr>
      </w:pPr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8"/>
          <w:szCs w:val="28"/>
        </w:rPr>
        <w:t xml:space="preserve">Der Abstand (mind. 2 Schrittlängen im Umkreis) ist in den Schulgebäuden, auf den Fluren, und im gesamten Schulgelände einzuhalten. </w:t>
      </w:r>
    </w:p>
    <w:p w:rsidR="00BF50EF" w:rsidRDefault="00BF50EF" w:rsidP="00BF50EF">
      <w:pPr>
        <w:pStyle w:val="Listenabsatz"/>
        <w:numPr>
          <w:ilvl w:val="0"/>
          <w:numId w:val="1"/>
        </w:numPr>
        <w:rPr>
          <w:sz w:val="28"/>
        </w:rPr>
      </w:pPr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8"/>
          <w:szCs w:val="28"/>
        </w:rPr>
        <w:t>Während der Pausen ist in den Fluren der Schulgebäude verpflichtend ein Mund- und Nasenschutz von allen Personen zu tragen.</w:t>
      </w:r>
    </w:p>
    <w:p w:rsidR="00BF50EF" w:rsidRDefault="00BF50EF" w:rsidP="00BF50EF">
      <w:pPr>
        <w:pStyle w:val="Listenabsatz"/>
        <w:numPr>
          <w:ilvl w:val="0"/>
          <w:numId w:val="1"/>
        </w:numPr>
        <w:rPr>
          <w:sz w:val="28"/>
        </w:rPr>
      </w:pPr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8"/>
          <w:szCs w:val="28"/>
        </w:rPr>
        <w:t>Die Gruppen gehen zeitlich versetzt zur Hofpause.</w:t>
      </w:r>
    </w:p>
    <w:p w:rsidR="00BF50EF" w:rsidRDefault="00BF50EF" w:rsidP="00BF50EF">
      <w:pPr>
        <w:pStyle w:val="Listenabsatz"/>
        <w:numPr>
          <w:ilvl w:val="0"/>
          <w:numId w:val="1"/>
        </w:numPr>
        <w:rPr>
          <w:sz w:val="28"/>
        </w:rPr>
      </w:pPr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8"/>
          <w:szCs w:val="28"/>
        </w:rPr>
        <w:t xml:space="preserve">Für das Antreten zum Ende </w:t>
      </w:r>
      <w:r w:rsidR="004871B0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8"/>
          <w:szCs w:val="28"/>
        </w:rPr>
        <w:t xml:space="preserve">der </w:t>
      </w:r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8"/>
          <w:szCs w:val="28"/>
        </w:rPr>
        <w:t>Pause gilt auch der 2-Schrittabstand.</w:t>
      </w:r>
    </w:p>
    <w:p w:rsidR="00BF50EF" w:rsidRDefault="00BF50EF" w:rsidP="00BF50EF">
      <w:pPr>
        <w:pStyle w:val="Listenabsatz"/>
        <w:numPr>
          <w:ilvl w:val="0"/>
          <w:numId w:val="1"/>
        </w:numPr>
        <w:rPr>
          <w:sz w:val="28"/>
        </w:rPr>
      </w:pPr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8"/>
          <w:szCs w:val="28"/>
        </w:rPr>
        <w:t>Die Hände sind in regelmäßigen Abständen mit Seife zu waschen</w:t>
      </w:r>
      <w:r w:rsidR="004871B0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8"/>
          <w:szCs w:val="28"/>
        </w:rPr>
        <w:t>(Vor und nach den Pausen)</w:t>
      </w:r>
      <w:r w:rsidR="004871B0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8"/>
          <w:szCs w:val="28"/>
        </w:rPr>
        <w:t>.</w:t>
      </w:r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8"/>
          <w:szCs w:val="28"/>
        </w:rPr>
        <w:t xml:space="preserve"> Zum Abtrocknen der Hände benutzt jedes Kind sein eigenes Handtuch. (Das Handtuch muss mit dem Namen des Kindes gekennzeichnet und täglich frisch sein) Zum Trocknen hängt es auf dem Nachbarstuhl.</w:t>
      </w:r>
    </w:p>
    <w:p w:rsidR="00BF50EF" w:rsidRDefault="00BF50EF" w:rsidP="00BF50EF">
      <w:pPr>
        <w:pStyle w:val="Listenabsatz"/>
        <w:numPr>
          <w:ilvl w:val="0"/>
          <w:numId w:val="1"/>
        </w:numPr>
        <w:rPr>
          <w:sz w:val="28"/>
        </w:rPr>
      </w:pPr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8"/>
          <w:szCs w:val="28"/>
        </w:rPr>
        <w:t xml:space="preserve">In Räumen sitzen die </w:t>
      </w:r>
      <w:proofErr w:type="spellStart"/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8"/>
          <w:szCs w:val="28"/>
        </w:rPr>
        <w:t>S</w:t>
      </w:r>
      <w:r w:rsidR="004871B0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8"/>
          <w:szCs w:val="28"/>
        </w:rPr>
        <w:t>uS</w:t>
      </w:r>
      <w:proofErr w:type="spellEnd"/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8"/>
          <w:szCs w:val="28"/>
        </w:rPr>
        <w:t xml:space="preserve"> immer einzeln und versetzt an den Schülertischen.</w:t>
      </w:r>
    </w:p>
    <w:p w:rsidR="00BF50EF" w:rsidRDefault="00BF50EF" w:rsidP="00BF50EF">
      <w:pPr>
        <w:pStyle w:val="Listenabsatz"/>
        <w:numPr>
          <w:ilvl w:val="0"/>
          <w:numId w:val="1"/>
        </w:numPr>
        <w:rPr>
          <w:sz w:val="28"/>
        </w:rPr>
      </w:pPr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8"/>
          <w:szCs w:val="28"/>
        </w:rPr>
        <w:t>Die Lerngruppen sind jeweils auf eine Schülerzahl von 10 begrenzt.</w:t>
      </w:r>
    </w:p>
    <w:p w:rsidR="00BF50EF" w:rsidRDefault="00BF50EF" w:rsidP="00BF50EF">
      <w:pPr>
        <w:pStyle w:val="Listenabsatz"/>
        <w:numPr>
          <w:ilvl w:val="0"/>
          <w:numId w:val="1"/>
        </w:numPr>
        <w:rPr>
          <w:sz w:val="28"/>
        </w:rPr>
      </w:pPr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8"/>
          <w:szCs w:val="28"/>
        </w:rPr>
        <w:t>Der Gruppenraum ist mehrmals täglich über die großen Fenster durchzulüften.</w:t>
      </w:r>
    </w:p>
    <w:p w:rsidR="00BF50EF" w:rsidRDefault="00BF50EF" w:rsidP="00BF50EF">
      <w:pPr>
        <w:pStyle w:val="Listenabsatz"/>
        <w:numPr>
          <w:ilvl w:val="0"/>
          <w:numId w:val="1"/>
        </w:numPr>
        <w:rPr>
          <w:sz w:val="28"/>
        </w:rPr>
      </w:pPr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8"/>
          <w:szCs w:val="28"/>
        </w:rPr>
        <w:t xml:space="preserve">Im Mehrzweckraum sitzen alle einzeln und versetzt an den Tischen. Die Höchstzahl von 30 </w:t>
      </w:r>
      <w:proofErr w:type="spellStart"/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8"/>
          <w:szCs w:val="28"/>
        </w:rPr>
        <w:t>S</w:t>
      </w:r>
      <w:r w:rsidR="004871B0"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8"/>
          <w:szCs w:val="28"/>
        </w:rPr>
        <w:t>uS</w:t>
      </w:r>
      <w:proofErr w:type="spellEnd"/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8"/>
          <w:szCs w:val="28"/>
        </w:rPr>
        <w:t xml:space="preserve"> sollte nicht überschritten werden.</w:t>
      </w:r>
    </w:p>
    <w:p w:rsidR="00BF50EF" w:rsidRDefault="00BF50EF" w:rsidP="00BF50EF">
      <w:pPr>
        <w:pStyle w:val="Listenabsatz"/>
        <w:numPr>
          <w:ilvl w:val="0"/>
          <w:numId w:val="1"/>
        </w:numPr>
        <w:rPr>
          <w:sz w:val="28"/>
        </w:rPr>
      </w:pPr>
      <w:r>
        <w:rPr>
          <w:rFonts w:ascii="Comic Sans MS" w:eastAsiaTheme="minorEastAsia" w:hAnsi="Comic Sans MS" w:cstheme="minorBidi"/>
          <w:b/>
          <w:bCs/>
          <w:color w:val="000000" w:themeColor="text1"/>
          <w:kern w:val="24"/>
          <w:sz w:val="28"/>
          <w:szCs w:val="28"/>
        </w:rPr>
        <w:t xml:space="preserve">Die Essenzeiten sind den jeweiligen Stundenplänen der Klassen zu entnehmen. </w:t>
      </w:r>
    </w:p>
    <w:p w:rsidR="003E3E1E" w:rsidRDefault="003E3E1E"/>
    <w:p w:rsidR="00B17203" w:rsidRDefault="00912080" w:rsidP="003E3E1E">
      <w:pPr>
        <w:ind w:left="12" w:firstLine="708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Die Schulleitung</w:t>
      </w:r>
    </w:p>
    <w:p w:rsidR="003E3E1E" w:rsidRPr="003E3E1E" w:rsidRDefault="003E3E1E"/>
    <w:sectPr w:rsidR="003E3E1E" w:rsidRPr="003E3E1E" w:rsidSect="00BF50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F45677"/>
    <w:multiLevelType w:val="hybridMultilevel"/>
    <w:tmpl w:val="D3F4ECDE"/>
    <w:lvl w:ilvl="0" w:tplc="80FCA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88E6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3E07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AE7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7EB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F6F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5CDD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CAC1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2ACE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0EF"/>
    <w:rsid w:val="003E3E1E"/>
    <w:rsid w:val="004871B0"/>
    <w:rsid w:val="00912080"/>
    <w:rsid w:val="00B17203"/>
    <w:rsid w:val="00B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EB5C"/>
  <w15:chartTrackingRefBased/>
  <w15:docId w15:val="{A3222319-4904-451A-AF5F-C9A3EBC3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F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F50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5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5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0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0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6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5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0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4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9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Lappe (Verwaltung)</dc:creator>
  <cp:keywords/>
  <dc:description/>
  <cp:lastModifiedBy>Peter</cp:lastModifiedBy>
  <cp:revision>2</cp:revision>
  <cp:lastPrinted>2020-05-04T06:40:00Z</cp:lastPrinted>
  <dcterms:created xsi:type="dcterms:W3CDTF">2020-05-04T06:39:00Z</dcterms:created>
  <dcterms:modified xsi:type="dcterms:W3CDTF">2020-05-09T06:52:00Z</dcterms:modified>
</cp:coreProperties>
</file>